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4F" w:rsidRPr="008041DB" w:rsidRDefault="00395E4F" w:rsidP="008041DB">
      <w:pPr>
        <w:jc w:val="center"/>
        <w:rPr>
          <w:b/>
          <w:bCs/>
        </w:rPr>
      </w:pPr>
      <w:r w:rsidRPr="008041DB">
        <w:rPr>
          <w:b/>
          <w:bCs/>
        </w:rPr>
        <w:t>Nagyrábéi Értéktár Bizottság tevékenysége</w:t>
      </w:r>
    </w:p>
    <w:p w:rsidR="00395E4F" w:rsidRDefault="00395E4F" w:rsidP="00362A16">
      <w:pPr>
        <w:jc w:val="both"/>
      </w:pPr>
      <w:r w:rsidRPr="000C1395">
        <w:t>Nagy</w:t>
      </w:r>
      <w:r>
        <w:t xml:space="preserve">rábé Nagyközség Önkormányzata már 2013. év végén, Magyarország Alaptörvényének P/ cikke  alapján elhatározta, hogy létrehozza a helyi értéktár bizottságot. A képviselő testület meghatározta, hogy a településen lévő civil szervezeteket, egyesületeket, vállalkozókat fogják felkérni, delegáljanak tagokat. A Nagyrábéi Baráti Kör és Egyesület részéről Nádháziné Bende Zsófia a delegált, a Petőfi Sportkör részéről Albucz Sándor, a vállalkozókat Ványai Gusztáv, az egyházat pedig Michels Richárd képviseli. </w:t>
      </w:r>
    </w:p>
    <w:p w:rsidR="00395E4F" w:rsidRDefault="00395E4F" w:rsidP="00362A16">
      <w:pPr>
        <w:spacing w:line="360" w:lineRule="auto"/>
        <w:jc w:val="both"/>
      </w:pPr>
      <w:r>
        <w:t xml:space="preserve">A képviselő testület, 2014. február 18-i ülésén 28/2014. ÖH sz. </w:t>
      </w:r>
      <w:r w:rsidR="00904D08">
        <w:t>határozatával létrehozta</w:t>
      </w:r>
      <w:r>
        <w:t xml:space="preserve"> a Nagyrábéi Értéktár Bizottságot. Elnökének Frank Zoltán Jánosnét választotta meg.  Tagjai: Nádháziné Bende Zsófia, Albucz Sándor és Ványai Gusztáv. Külső önkéntes, segítő tag:  Bogya Pál.</w:t>
      </w:r>
    </w:p>
    <w:p w:rsidR="00395E4F" w:rsidRDefault="00395E4F" w:rsidP="00362A16">
      <w:pPr>
        <w:jc w:val="both"/>
      </w:pPr>
      <w:r>
        <w:t xml:space="preserve">A Nagyrábéi Értéktár Bizottság működését a 2012. évi XXX. törvény, valamint a 114/2013.  /IV.16./ Kormányrendelet határozza meg. </w:t>
      </w:r>
    </w:p>
    <w:p w:rsidR="00395E4F" w:rsidRDefault="00395E4F" w:rsidP="00362A16">
      <w:pPr>
        <w:jc w:val="both"/>
      </w:pPr>
      <w:r>
        <w:t>A magyar nemzeti értékek megőrzendő és egyedülálló értékek.  Az összetartozás, az egység és a nemzeti tudat erősítése érdekében nemzetünk értékeit össze kell gyűjteni, dokumentálni, az értékvédelem alapjául szolgáló dokumentációt a szigorú nyilvántartás és kutathatóság szabályai szerint meg kell őrizni, az értékeket pedig ápolni, védelmezni és támogatni kell.</w:t>
      </w:r>
    </w:p>
    <w:p w:rsidR="00395E4F" w:rsidRDefault="00395E4F" w:rsidP="00362A16">
      <w:pPr>
        <w:jc w:val="both"/>
      </w:pPr>
      <w:r>
        <w:t>Örökségünket,  a magyar kultúra évezredes értékeit, a magyarság szellemi és anyagi alkotásait, ember alkotta és természet adta értékeit átfogó értéktárba kell összesíteni.</w:t>
      </w:r>
    </w:p>
    <w:p w:rsidR="00395E4F" w:rsidRDefault="00395E4F" w:rsidP="00362A16">
      <w:pPr>
        <w:jc w:val="both"/>
      </w:pPr>
      <w:r>
        <w:t xml:space="preserve">Nemzeti értékeink széles körű hazai és külföldi bemutatása, megismertetése nyelvi, szellemi, kulturális, gazdasági teljesítményünk, természeti és épített értékeink elismertetése, valamint az országmárka erősítése egyaránt kiemelkedő jelentőségű. </w:t>
      </w:r>
    </w:p>
    <w:p w:rsidR="00395E4F" w:rsidRDefault="00395E4F" w:rsidP="00362A16">
      <w:pPr>
        <w:jc w:val="both"/>
      </w:pPr>
      <w:r>
        <w:t>Az országgyűlés kinyilvánítja, hogy a nemzeti értékeket az egyetemes értékek részének tekinti, amely értékek a magyarság múltjának, jelenének és jövőjének dinamikusan fejlődő tárháza, az értékalapú nemzeti összefogás alapja.</w:t>
      </w:r>
    </w:p>
    <w:p w:rsidR="00395E4F" w:rsidRDefault="00395E4F" w:rsidP="00F22D28">
      <w:r>
        <w:t xml:space="preserve"> Nemzeti értékeinket szakterületi kategóriánként kell nyilvántartani. </w:t>
      </w:r>
    </w:p>
    <w:p w:rsidR="00395E4F" w:rsidRDefault="00395E4F" w:rsidP="00F22D28">
      <w:r>
        <w:t xml:space="preserve">a/ agrár és élelmiszergazdaság </w:t>
      </w:r>
    </w:p>
    <w:p w:rsidR="00395E4F" w:rsidRDefault="00395E4F" w:rsidP="00F22D28">
      <w:r>
        <w:t>b/ egészség és életmód</w:t>
      </w:r>
    </w:p>
    <w:p w:rsidR="00395E4F" w:rsidRDefault="00395E4F" w:rsidP="00F22D28">
      <w:r>
        <w:t xml:space="preserve">c/ épített környezet </w:t>
      </w:r>
    </w:p>
    <w:p w:rsidR="00395E4F" w:rsidRDefault="00395E4F" w:rsidP="00F22D28">
      <w:r>
        <w:t xml:space="preserve">c/ ipari és műszaki megoldások </w:t>
      </w:r>
    </w:p>
    <w:p w:rsidR="00395E4F" w:rsidRDefault="00395E4F" w:rsidP="00F22D28">
      <w:r>
        <w:t>e/ kulturális örökség</w:t>
      </w:r>
    </w:p>
    <w:p w:rsidR="00395E4F" w:rsidRDefault="00395E4F" w:rsidP="00F22D28">
      <w:r>
        <w:t xml:space="preserve">f/ sport </w:t>
      </w:r>
    </w:p>
    <w:p w:rsidR="00395E4F" w:rsidRDefault="00395E4F" w:rsidP="00F22D28">
      <w:r>
        <w:t xml:space="preserve">g/ természeti környezet </w:t>
      </w:r>
    </w:p>
    <w:p w:rsidR="00395E4F" w:rsidRDefault="00395E4F" w:rsidP="00F22D28">
      <w:r>
        <w:t xml:space="preserve">h/turizmus és vendéglátás. </w:t>
      </w:r>
    </w:p>
    <w:p w:rsidR="00395E4F" w:rsidRDefault="00395E4F" w:rsidP="00362A16">
      <w:pPr>
        <w:jc w:val="both"/>
      </w:pPr>
      <w:r>
        <w:lastRenderedPageBreak/>
        <w:t>Helyi értéktárba felvett értékeinket továbbítani kell a Megyei Értéktárba,  A felterjesztett értékekről a Megyei Értéktár Bizottság dönt,  ha  érdemesnek tartja, továbbítja az Országos Hungarikum Bizottságnak, amely dönthet az esetleges Hungarikummá nyilvánításáról.</w:t>
      </w:r>
    </w:p>
    <w:p w:rsidR="00395E4F" w:rsidRDefault="00395E4F" w:rsidP="00362A16">
      <w:pPr>
        <w:jc w:val="both"/>
      </w:pPr>
      <w:r>
        <w:t xml:space="preserve"> A  Települési Értéktár Bizottság  felhívással fordult a lakossághoz, kis közösségekhez, civil szervezetekhez, intézményekhez, vegyenek részt a helyi értékek összegyűjtésében, melyek nemzeti értékeink is !</w:t>
      </w:r>
    </w:p>
    <w:p w:rsidR="00395E4F" w:rsidRDefault="00395E4F" w:rsidP="00F22D28">
      <w:r>
        <w:t xml:space="preserve"> A felhívás olvasható a </w:t>
      </w:r>
      <w:hyperlink r:id="rId4" w:history="1">
        <w:r w:rsidRPr="004A0987">
          <w:rPr>
            <w:rStyle w:val="Hiperhivatkozs"/>
          </w:rPr>
          <w:t>www.nagyrabe.hu</w:t>
        </w:r>
      </w:hyperlink>
      <w:r>
        <w:t xml:space="preserve">  honlapon.</w:t>
      </w:r>
    </w:p>
    <w:p w:rsidR="00395E4F" w:rsidRDefault="00395E4F" w:rsidP="00F22D28">
      <w:r>
        <w:t>Helyi értékeink, nemzeti értékeink értéktárba történő felvételét bárki írásban, szóban kezdeményezheti a Bizottság bármely tagjánál. A beérkezett javaslatokról a Bizottság dönt.</w:t>
      </w:r>
    </w:p>
    <w:p w:rsidR="00395E4F" w:rsidRDefault="00395E4F">
      <w:r>
        <w:t xml:space="preserve">A Nagyrábéi Értéktár bizottság 2014. május 23-i ülésén helyi értéknek nyilvánította: </w:t>
      </w:r>
    </w:p>
    <w:p w:rsidR="00395E4F" w:rsidRDefault="00395E4F">
      <w:r>
        <w:t>3/2014. /V.23/ számú határozatával a „mezőgazdasági hagyományok gyűjteményét.</w:t>
      </w:r>
    </w:p>
    <w:p w:rsidR="00395E4F" w:rsidRDefault="00395E4F">
      <w:r>
        <w:t xml:space="preserve">4/2014. /V.23/ számú határozatával a „Kocsányos tölgy és a körülötte lévő parkerdő”t, </w:t>
      </w:r>
    </w:p>
    <w:p w:rsidR="00395E4F" w:rsidRDefault="00395E4F">
      <w:r>
        <w:t xml:space="preserve">5/2014. /V.23./ számú határozatával a Nagyrábéi 200 éves Reformtus Templomot, </w:t>
      </w:r>
    </w:p>
    <w:p w:rsidR="00395E4F" w:rsidRDefault="00395E4F">
      <w:r>
        <w:t xml:space="preserve">6/2014. /V.23./ számú határozatával a Tájházat, </w:t>
      </w:r>
    </w:p>
    <w:p w:rsidR="00395E4F" w:rsidRDefault="00395E4F">
      <w:r>
        <w:t xml:space="preserve">7/2014. /V.23./ számú határozatával a Füsti kastélyt, </w:t>
      </w:r>
    </w:p>
    <w:p w:rsidR="00395E4F" w:rsidRDefault="00395E4F" w:rsidP="00362A16">
      <w:pPr>
        <w:jc w:val="both"/>
      </w:pPr>
      <w:r>
        <w:t xml:space="preserve">9/2014. /V.23./ számú határozatával a Nagyrábéi Baráti Kör és Egyesület kiadványait, a Falukönyvek, I, II, III. kötete, Nagyrábéi Ízek receptes könyv, a Nagyrábéi Népfőiskola által megjelentetett Életmódkalauz,  és a Nagyrábéi Képeskönyvet, </w:t>
      </w:r>
    </w:p>
    <w:p w:rsidR="00395E4F" w:rsidRDefault="00395E4F">
      <w:r>
        <w:t xml:space="preserve">10/2014. /V.23./ számú határozatával a 35. éves múlttal rendelkező Nagyrábéi Pávakört, </w:t>
      </w:r>
    </w:p>
    <w:p w:rsidR="00395E4F" w:rsidRDefault="00395E4F">
      <w:r>
        <w:t xml:space="preserve">11/2014. /V.23./ számú határozatával a 0140/4. hrsz. Termál kutat, </w:t>
      </w:r>
    </w:p>
    <w:p w:rsidR="00395E4F" w:rsidRDefault="00395E4F">
      <w:r>
        <w:t xml:space="preserve">12/2014. /V.23./ számú határozatával a Petőfi Sportkört. </w:t>
      </w:r>
    </w:p>
    <w:p w:rsidR="00395E4F" w:rsidRDefault="00395E4F" w:rsidP="00362A16">
      <w:pPr>
        <w:jc w:val="both"/>
      </w:pPr>
      <w:r>
        <w:t xml:space="preserve">Az értéktár bizottság kezdeményezte a Megyei Értéktárba történő felvételét:   a Kocsányos tölgy és a körülötte lévő parkerdőnek, a Nagyrábéi Baráti Kör és egyesület kiadványainak,  a  35 éves múlttal rendelkező Nagyrábéi Pávakörnek. </w:t>
      </w:r>
    </w:p>
    <w:p w:rsidR="00395E4F" w:rsidRDefault="00395E4F">
      <w:r>
        <w:t xml:space="preserve">A Hajdu-Bihar megyei Önkormányzat  egy kiadványt készül megjelentetni, melyben lehetőséget adott a településeknek helyi értékeik  megjelentetésére .  A kiadvány májusban készül el és  Nagyrábéi helyi értékei is megjelennek a bizottság tagjai által elkészített  adatlap tartalommal és  Bogya Pál fotóival. </w:t>
      </w:r>
    </w:p>
    <w:p w:rsidR="00395E4F" w:rsidRPr="008041DB" w:rsidRDefault="00395E4F" w:rsidP="008041DB">
      <w:pPr>
        <w:jc w:val="right"/>
        <w:rPr>
          <w:b/>
          <w:bCs/>
        </w:rPr>
      </w:pPr>
      <w:r w:rsidRPr="008041DB">
        <w:rPr>
          <w:b/>
          <w:bCs/>
        </w:rPr>
        <w:t xml:space="preserve">Frank Zoltán Jánosné </w:t>
      </w:r>
    </w:p>
    <w:p w:rsidR="00395E4F" w:rsidRPr="008041DB" w:rsidRDefault="00395E4F" w:rsidP="008041DB">
      <w:pPr>
        <w:jc w:val="right"/>
        <w:rPr>
          <w:b/>
          <w:bCs/>
        </w:rPr>
      </w:pPr>
      <w:r w:rsidRPr="008041DB">
        <w:rPr>
          <w:b/>
          <w:bCs/>
        </w:rPr>
        <w:t>elnök</w:t>
      </w:r>
    </w:p>
    <w:p w:rsidR="00395E4F" w:rsidRDefault="00395E4F"/>
    <w:p w:rsidR="00395E4F" w:rsidRDefault="00395E4F"/>
    <w:p w:rsidR="00395E4F" w:rsidRPr="000C1395" w:rsidRDefault="00395E4F"/>
    <w:sectPr w:rsidR="00395E4F" w:rsidRPr="000C1395" w:rsidSect="008B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0C1395"/>
    <w:rsid w:val="00074DB0"/>
    <w:rsid w:val="000C03E0"/>
    <w:rsid w:val="000C1395"/>
    <w:rsid w:val="001E5AED"/>
    <w:rsid w:val="002054BD"/>
    <w:rsid w:val="0030030D"/>
    <w:rsid w:val="00362A16"/>
    <w:rsid w:val="003723F5"/>
    <w:rsid w:val="00395E4F"/>
    <w:rsid w:val="003B6D7F"/>
    <w:rsid w:val="004A0987"/>
    <w:rsid w:val="004B4B32"/>
    <w:rsid w:val="00693DE4"/>
    <w:rsid w:val="007C563D"/>
    <w:rsid w:val="007E7DE8"/>
    <w:rsid w:val="008041DB"/>
    <w:rsid w:val="008B0E91"/>
    <w:rsid w:val="008B7602"/>
    <w:rsid w:val="00904D08"/>
    <w:rsid w:val="00936853"/>
    <w:rsid w:val="009575C2"/>
    <w:rsid w:val="00A0742F"/>
    <w:rsid w:val="00A24B4D"/>
    <w:rsid w:val="00A97EE0"/>
    <w:rsid w:val="00C5611F"/>
    <w:rsid w:val="00C70BE8"/>
    <w:rsid w:val="00D90318"/>
    <w:rsid w:val="00DA3D15"/>
    <w:rsid w:val="00EB406B"/>
    <w:rsid w:val="00EF6478"/>
    <w:rsid w:val="00F22D28"/>
    <w:rsid w:val="00F54ECE"/>
    <w:rsid w:val="00F55A65"/>
    <w:rsid w:val="00F63EDD"/>
    <w:rsid w:val="00F71F61"/>
    <w:rsid w:val="00F83344"/>
    <w:rsid w:val="00F946BA"/>
    <w:rsid w:val="00FA176F"/>
    <w:rsid w:val="00F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E9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22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gyrab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3869</Characters>
  <Application>Microsoft Office Word</Application>
  <DocSecurity>0</DocSecurity>
  <Lines>32</Lines>
  <Paragraphs>8</Paragraphs>
  <ScaleCrop>false</ScaleCrop>
  <Company>Polgármesteri Hivatal Nagyrábé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Nagyrábéi Értéktár Bizottság tevékenysége</dc:title>
  <dc:subject/>
  <dc:creator>User</dc:creator>
  <cp:keywords/>
  <dc:description/>
  <cp:lastModifiedBy>Polgármesteri Hivatal</cp:lastModifiedBy>
  <cp:revision>2</cp:revision>
  <dcterms:created xsi:type="dcterms:W3CDTF">2015-05-13T08:38:00Z</dcterms:created>
  <dcterms:modified xsi:type="dcterms:W3CDTF">2015-05-13T08:38:00Z</dcterms:modified>
</cp:coreProperties>
</file>